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9C" w:rsidRPr="00C3579C" w:rsidRDefault="00C3579C" w:rsidP="00C3579C">
      <w:pPr>
        <w:rPr>
          <w:rFonts w:ascii="Century Gothic" w:eastAsia="Times New Roman" w:hAnsi="Century Gothic" w:cs="Calibri"/>
          <w:color w:val="000000" w:themeColor="text1"/>
          <w:szCs w:val="22"/>
        </w:rPr>
      </w:pPr>
      <w:bookmarkStart w:id="0" w:name="_GoBack"/>
      <w:bookmarkEnd w:id="0"/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The </w:t>
      </w:r>
      <w:r w:rsidR="004109D3">
        <w:rPr>
          <w:rFonts w:ascii="Century Gothic" w:eastAsia="Times New Roman" w:hAnsi="Century Gothic" w:cs="Calibri"/>
          <w:color w:val="000000" w:themeColor="text1"/>
          <w:szCs w:val="22"/>
        </w:rPr>
        <w:t>Municipal Review Committee</w:t>
      </w: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 is a regional collaborative made up of 115 </w:t>
      </w:r>
      <w:r w:rsidR="004109D3">
        <w:rPr>
          <w:rFonts w:ascii="Century Gothic" w:eastAsia="Times New Roman" w:hAnsi="Century Gothic" w:cs="Calibri"/>
          <w:color w:val="000000" w:themeColor="text1"/>
          <w:szCs w:val="22"/>
        </w:rPr>
        <w:t>municipalities including Brewer</w:t>
      </w:r>
      <w:r w:rsidR="00134F83">
        <w:rPr>
          <w:rFonts w:ascii="Century Gothic" w:eastAsia="Times New Roman" w:hAnsi="Century Gothic" w:cs="Calibri"/>
          <w:color w:val="000000" w:themeColor="text1"/>
          <w:szCs w:val="22"/>
        </w:rPr>
        <w:t xml:space="preserve">. </w:t>
      </w: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>The MRC and the Maine DEP worked until the 11th hour to try to find a solution that would have allowed waste to be sent to PERC during this interim period</w:t>
      </w:r>
      <w:r w:rsidR="00357D99">
        <w:rPr>
          <w:rFonts w:ascii="Century Gothic" w:eastAsia="Times New Roman" w:hAnsi="Century Gothic" w:cs="Calibri"/>
          <w:color w:val="000000" w:themeColor="text1"/>
          <w:szCs w:val="22"/>
        </w:rPr>
        <w:t xml:space="preserve"> before the Fiberight plant is operational</w:t>
      </w: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>.  MRC was disappointed those efforts were not successful.  </w:t>
      </w:r>
    </w:p>
    <w:p w:rsidR="00C3579C" w:rsidRPr="00C3579C" w:rsidRDefault="00C3579C" w:rsidP="00C3579C">
      <w:pPr>
        <w:rPr>
          <w:rFonts w:ascii="Century Gothic" w:eastAsia="Times New Roman" w:hAnsi="Century Gothic" w:cs="Calibri"/>
          <w:color w:val="000000" w:themeColor="text1"/>
          <w:szCs w:val="22"/>
        </w:rPr>
      </w:pP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> </w:t>
      </w:r>
    </w:p>
    <w:p w:rsidR="00357D99" w:rsidRPr="00C3579C" w:rsidRDefault="00C3579C" w:rsidP="00C3579C">
      <w:pPr>
        <w:rPr>
          <w:rFonts w:ascii="Century Gothic" w:eastAsia="Times New Roman" w:hAnsi="Century Gothic" w:cs="Calibri"/>
          <w:color w:val="000000" w:themeColor="text1"/>
          <w:szCs w:val="22"/>
        </w:rPr>
      </w:pP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>As part of the Fiberight project, the MRC had arranged in 2015 for trash to be directed to a landfill if needed due to delays in construction. Unfortunately, the MRC has had to use those arrangements. The MRC regrets the use of lan</w:t>
      </w:r>
      <w:r w:rsidR="00134F83">
        <w:rPr>
          <w:rFonts w:ascii="Century Gothic" w:eastAsia="Times New Roman" w:hAnsi="Century Gothic" w:cs="Calibri"/>
          <w:color w:val="000000" w:themeColor="text1"/>
          <w:szCs w:val="22"/>
        </w:rPr>
        <w:t>dfill disposal for this purpose; however,</w:t>
      </w: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 it is an interim measure that is an integral part of a long-term sustainable effort to put an advanced recycling and waste processing facility in place.</w:t>
      </w:r>
    </w:p>
    <w:p w:rsidR="00C3579C" w:rsidRPr="00C3579C" w:rsidRDefault="00C3579C" w:rsidP="00C3579C">
      <w:pPr>
        <w:rPr>
          <w:rFonts w:ascii="Century Gothic" w:eastAsia="Times New Roman" w:hAnsi="Century Gothic" w:cs="Calibri"/>
          <w:color w:val="000000" w:themeColor="text1"/>
          <w:szCs w:val="22"/>
        </w:rPr>
      </w:pP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> </w:t>
      </w:r>
    </w:p>
    <w:p w:rsidR="00357D99" w:rsidRPr="00C3579C" w:rsidRDefault="00C3579C" w:rsidP="00C3579C">
      <w:pPr>
        <w:rPr>
          <w:rFonts w:ascii="Century Gothic" w:eastAsia="Times New Roman" w:hAnsi="Century Gothic" w:cs="Calibri"/>
          <w:color w:val="000000" w:themeColor="text1"/>
          <w:szCs w:val="22"/>
        </w:rPr>
      </w:pP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It is worth noting that the reason for the delay in opening was not winter weather, but rather PERC’s </w:t>
      </w:r>
      <w:r w:rsidR="00AD0761">
        <w:rPr>
          <w:rFonts w:ascii="Century Gothic" w:eastAsia="Times New Roman" w:hAnsi="Century Gothic" w:cs="Calibri"/>
          <w:color w:val="000000" w:themeColor="text1"/>
          <w:szCs w:val="22"/>
        </w:rPr>
        <w:t xml:space="preserve">Hail Mary </w:t>
      </w: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>appeal of the Hampden facility permits, which cost the schedule a critical 237 days. Had there been no appeal by PERC, the Hampden facility would be complete today and interim landfilling would not be needed. </w:t>
      </w:r>
      <w:r w:rsidR="002820E8">
        <w:rPr>
          <w:rFonts w:ascii="Century Gothic" w:eastAsia="Times New Roman" w:hAnsi="Century Gothic" w:cs="Calibri"/>
          <w:color w:val="000000" w:themeColor="text1"/>
          <w:szCs w:val="22"/>
        </w:rPr>
        <w:t xml:space="preserve"> </w:t>
      </w:r>
    </w:p>
    <w:p w:rsidR="00C3579C" w:rsidRPr="00C3579C" w:rsidRDefault="00C3579C" w:rsidP="00C3579C">
      <w:pPr>
        <w:rPr>
          <w:rFonts w:ascii="Century Gothic" w:eastAsia="Times New Roman" w:hAnsi="Century Gothic" w:cs="Calibri"/>
          <w:color w:val="000000" w:themeColor="text1"/>
          <w:szCs w:val="22"/>
        </w:rPr>
      </w:pP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> </w:t>
      </w:r>
    </w:p>
    <w:p w:rsidR="00357D99" w:rsidRDefault="00357D99" w:rsidP="00357D99">
      <w:pPr>
        <w:rPr>
          <w:rFonts w:ascii="Century Gothic" w:eastAsia="Times New Roman" w:hAnsi="Century Gothic" w:cs="Calibri"/>
          <w:color w:val="000000" w:themeColor="text1"/>
          <w:szCs w:val="22"/>
        </w:rPr>
      </w:pPr>
      <w:r>
        <w:rPr>
          <w:rFonts w:ascii="Century Gothic" w:eastAsia="Times New Roman" w:hAnsi="Century Gothic" w:cs="Calibri"/>
          <w:color w:val="000000" w:themeColor="text1"/>
          <w:szCs w:val="22"/>
        </w:rPr>
        <w:t xml:space="preserve">As a reminder, the MRC’s need to find an alternative to PERC was prompted by the 2018 end of PERC’s $20 million per year federal subsidy and PERC’s unwillingness to </w:t>
      </w:r>
      <w:r w:rsidR="00E410C5">
        <w:rPr>
          <w:rFonts w:ascii="Century Gothic" w:eastAsia="Times New Roman" w:hAnsi="Century Gothic" w:cs="Calibri"/>
          <w:color w:val="000000" w:themeColor="text1"/>
          <w:szCs w:val="22"/>
        </w:rPr>
        <w:t>consider</w:t>
      </w:r>
      <w:r w:rsidR="00AD0761">
        <w:rPr>
          <w:rFonts w:ascii="Century Gothic" w:eastAsia="Times New Roman" w:hAnsi="Century Gothic" w:cs="Calibri"/>
          <w:color w:val="000000" w:themeColor="text1"/>
          <w:szCs w:val="22"/>
        </w:rPr>
        <w:t xml:space="preserve"> changes to address this revenue loss</w:t>
      </w:r>
      <w:r>
        <w:rPr>
          <w:rFonts w:ascii="Century Gothic" w:eastAsia="Times New Roman" w:hAnsi="Century Gothic" w:cs="Calibri"/>
          <w:color w:val="000000" w:themeColor="text1"/>
          <w:szCs w:val="22"/>
        </w:rPr>
        <w:t xml:space="preserve">.  PERC’s doors may still be open at this moment, but without that subsidy PERC is not economically viable in the long run.  </w:t>
      </w:r>
    </w:p>
    <w:p w:rsidR="00357D99" w:rsidRDefault="00357D99" w:rsidP="00357D99">
      <w:pPr>
        <w:rPr>
          <w:rFonts w:ascii="Century Gothic" w:eastAsia="Times New Roman" w:hAnsi="Century Gothic" w:cs="Calibri"/>
          <w:color w:val="000000" w:themeColor="text1"/>
          <w:szCs w:val="22"/>
        </w:rPr>
      </w:pPr>
    </w:p>
    <w:p w:rsidR="00C3579C" w:rsidRPr="00C3579C" w:rsidRDefault="00C3579C" w:rsidP="00357D99">
      <w:pPr>
        <w:rPr>
          <w:rFonts w:ascii="Century Gothic" w:eastAsia="Times New Roman" w:hAnsi="Century Gothic" w:cs="Calibri"/>
          <w:color w:val="000000" w:themeColor="text1"/>
          <w:szCs w:val="22"/>
        </w:rPr>
      </w:pP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MRC’s </w:t>
      </w:r>
      <w:r w:rsidR="00AD0761">
        <w:rPr>
          <w:rFonts w:ascii="Century Gothic" w:eastAsia="Times New Roman" w:hAnsi="Century Gothic" w:cs="Calibri"/>
          <w:color w:val="000000" w:themeColor="text1"/>
          <w:szCs w:val="22"/>
        </w:rPr>
        <w:t>sole purpose</w:t>
      </w: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 is to look out for the long term interests of its member</w:t>
      </w:r>
      <w:r w:rsidR="00AD0761">
        <w:rPr>
          <w:rFonts w:ascii="Century Gothic" w:eastAsia="Times New Roman" w:hAnsi="Century Gothic" w:cs="Calibri"/>
          <w:color w:val="000000" w:themeColor="text1"/>
          <w:szCs w:val="22"/>
        </w:rPr>
        <w:t xml:space="preserve"> municipalitie</w:t>
      </w: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s.  Adherence to contractual agreements is of utmost importance to successful completion of the Hampden facility.  Communities that have chosen to </w:t>
      </w:r>
      <w:r w:rsidR="004109D3">
        <w:rPr>
          <w:rFonts w:ascii="Century Gothic" w:eastAsia="Times New Roman" w:hAnsi="Century Gothic" w:cs="Calibri"/>
          <w:color w:val="000000" w:themeColor="text1"/>
          <w:szCs w:val="22"/>
        </w:rPr>
        <w:t>set aside</w:t>
      </w: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 their contractual commitments are je</w:t>
      </w:r>
      <w:r w:rsidR="004109D3">
        <w:rPr>
          <w:rFonts w:ascii="Century Gothic" w:eastAsia="Times New Roman" w:hAnsi="Century Gothic" w:cs="Calibri"/>
          <w:color w:val="000000" w:themeColor="text1"/>
          <w:szCs w:val="22"/>
        </w:rPr>
        <w:t xml:space="preserve">opardizing not only </w:t>
      </w:r>
      <w:r w:rsidR="004109D3" w:rsidRPr="00134F83">
        <w:rPr>
          <w:rFonts w:ascii="Century Gothic" w:eastAsia="Times New Roman" w:hAnsi="Century Gothic" w:cs="Calibri"/>
          <w:color w:val="000000" w:themeColor="text1"/>
          <w:szCs w:val="22"/>
        </w:rPr>
        <w:t xml:space="preserve">themselves, </w:t>
      </w: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>but exposing the entire MRC membership to significant financial risks.  </w:t>
      </w:r>
    </w:p>
    <w:p w:rsidR="00C3579C" w:rsidRPr="00C3579C" w:rsidRDefault="00C3579C" w:rsidP="00C3579C">
      <w:pPr>
        <w:rPr>
          <w:rFonts w:ascii="Century Gothic" w:eastAsia="Times New Roman" w:hAnsi="Century Gothic" w:cs="Calibri"/>
          <w:color w:val="000000" w:themeColor="text1"/>
          <w:szCs w:val="22"/>
        </w:rPr>
      </w:pPr>
      <w:r w:rsidRPr="00C3579C">
        <w:rPr>
          <w:rFonts w:ascii="Century Gothic" w:eastAsia="Times New Roman" w:hAnsi="Century Gothic" w:cs="Calibri"/>
          <w:color w:val="000000" w:themeColor="text1"/>
          <w:szCs w:val="22"/>
        </w:rPr>
        <w:t> </w:t>
      </w:r>
    </w:p>
    <w:p w:rsidR="00E06C63" w:rsidRDefault="004109D3" w:rsidP="00C3579C">
      <w:pPr>
        <w:rPr>
          <w:rFonts w:ascii="Century Gothic" w:eastAsia="Times New Roman" w:hAnsi="Century Gothic" w:cs="Calibri"/>
          <w:color w:val="000000" w:themeColor="text1"/>
          <w:szCs w:val="22"/>
        </w:rPr>
      </w:pPr>
      <w:r>
        <w:rPr>
          <w:rFonts w:ascii="Century Gothic" w:eastAsia="Times New Roman" w:hAnsi="Century Gothic" w:cs="Calibri"/>
          <w:color w:val="000000" w:themeColor="text1"/>
          <w:szCs w:val="22"/>
        </w:rPr>
        <w:t>The</w:t>
      </w:r>
      <w:r w:rsidR="00134F83">
        <w:rPr>
          <w:rFonts w:ascii="Century Gothic" w:eastAsia="Times New Roman" w:hAnsi="Century Gothic" w:cs="Calibri"/>
          <w:color w:val="000000" w:themeColor="text1"/>
          <w:szCs w:val="22"/>
        </w:rPr>
        <w:t xml:space="preserve"> Fiberight facility is </w:t>
      </w:r>
      <w:r w:rsidR="00C3579C"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on </w:t>
      </w:r>
      <w:r w:rsidR="00134F83">
        <w:rPr>
          <w:rFonts w:ascii="Century Gothic" w:eastAsia="Times New Roman" w:hAnsi="Century Gothic" w:cs="Calibri"/>
          <w:color w:val="000000" w:themeColor="text1"/>
          <w:szCs w:val="22"/>
        </w:rPr>
        <w:t>target to</w:t>
      </w:r>
      <w:r w:rsidR="00C3579C"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 begin accepting waste in September, if not before.  This interim period is exactly that—temporary and short term.  </w:t>
      </w:r>
      <w:r>
        <w:rPr>
          <w:rFonts w:ascii="Century Gothic" w:eastAsia="Times New Roman" w:hAnsi="Century Gothic" w:cs="Calibri"/>
          <w:color w:val="000000" w:themeColor="text1"/>
          <w:szCs w:val="22"/>
        </w:rPr>
        <w:t>It</w:t>
      </w:r>
      <w:r w:rsidR="00134F83">
        <w:rPr>
          <w:rFonts w:ascii="Century Gothic" w:eastAsia="Times New Roman" w:hAnsi="Century Gothic" w:cs="Calibri"/>
          <w:color w:val="000000" w:themeColor="text1"/>
          <w:szCs w:val="22"/>
        </w:rPr>
        <w:t xml:space="preserve"> </w:t>
      </w:r>
      <w:r w:rsidR="00C3579C"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is important to focus on the future. Soon, the Hampden facility will be a key part of </w:t>
      </w:r>
      <w:r w:rsidR="00134F83">
        <w:rPr>
          <w:rFonts w:ascii="Century Gothic" w:eastAsia="Times New Roman" w:hAnsi="Century Gothic" w:cs="Calibri"/>
          <w:color w:val="000000" w:themeColor="text1"/>
          <w:szCs w:val="22"/>
        </w:rPr>
        <w:t xml:space="preserve">our </w:t>
      </w:r>
      <w:r w:rsidR="00C3579C" w:rsidRPr="00C3579C">
        <w:rPr>
          <w:rFonts w:ascii="Century Gothic" w:eastAsia="Times New Roman" w:hAnsi="Century Gothic" w:cs="Calibri"/>
          <w:color w:val="000000" w:themeColor="text1"/>
          <w:szCs w:val="22"/>
        </w:rPr>
        <w:t xml:space="preserve">region’s systems for maximum recycling of trash on a long-term sustainable basis. </w:t>
      </w:r>
    </w:p>
    <w:p w:rsidR="00E06C63" w:rsidRDefault="00E06C63" w:rsidP="00C3579C">
      <w:pPr>
        <w:rPr>
          <w:rFonts w:ascii="Century Gothic" w:eastAsia="Times New Roman" w:hAnsi="Century Gothic" w:cs="Calibri"/>
          <w:color w:val="000000" w:themeColor="text1"/>
          <w:szCs w:val="22"/>
        </w:rPr>
      </w:pPr>
    </w:p>
    <w:p w:rsidR="00357D99" w:rsidRDefault="00357D99" w:rsidP="00357D99">
      <w:pPr>
        <w:ind w:left="1440"/>
        <w:rPr>
          <w:rFonts w:ascii="Century Gothic" w:eastAsia="Times New Roman" w:hAnsi="Century Gothic" w:cs="Calibri"/>
          <w:color w:val="000000" w:themeColor="text1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3AE4E9F" wp14:editId="610B1881">
            <wp:simplePos x="0" y="0"/>
            <wp:positionH relativeFrom="column">
              <wp:posOffset>3672205</wp:posOffset>
            </wp:positionH>
            <wp:positionV relativeFrom="paragraph">
              <wp:posOffset>92075</wp:posOffset>
            </wp:positionV>
            <wp:extent cx="1526540" cy="255905"/>
            <wp:effectExtent l="0" t="0" r="0" b="0"/>
            <wp:wrapSquare wrapText="bothSides"/>
            <wp:docPr id="1" name="Picture 1" descr="Like us on Facebook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us on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0E8">
        <w:rPr>
          <w:rFonts w:ascii="Century Gothic" w:eastAsia="Times New Roman" w:hAnsi="Century Gothic" w:cs="Calibri"/>
          <w:color w:val="000000" w:themeColor="text1"/>
          <w:szCs w:val="22"/>
        </w:rPr>
        <w:t xml:space="preserve">Keep track of the plant’s </w:t>
      </w:r>
      <w:r>
        <w:rPr>
          <w:rFonts w:ascii="Century Gothic" w:eastAsia="Times New Roman" w:hAnsi="Century Gothic" w:cs="Calibri"/>
          <w:color w:val="000000" w:themeColor="text1"/>
          <w:szCs w:val="22"/>
        </w:rPr>
        <w:t>progress.</w:t>
      </w:r>
    </w:p>
    <w:p w:rsidR="00C3579C" w:rsidRPr="00C3579C" w:rsidRDefault="002820E8" w:rsidP="00357D99">
      <w:pPr>
        <w:ind w:left="1440"/>
        <w:rPr>
          <w:rFonts w:ascii="Century Gothic" w:eastAsia="Times New Roman" w:hAnsi="Century Gothic" w:cs="Calibri"/>
          <w:color w:val="000000" w:themeColor="text1"/>
          <w:szCs w:val="22"/>
        </w:rPr>
      </w:pPr>
      <w:r>
        <w:rPr>
          <w:rFonts w:ascii="Century Gothic" w:eastAsia="Times New Roman" w:hAnsi="Century Gothic" w:cs="Calibri"/>
          <w:color w:val="000000" w:themeColor="text1"/>
          <w:szCs w:val="22"/>
        </w:rPr>
        <w:t xml:space="preserve">“Like” the MRC on Facebook.  </w:t>
      </w:r>
    </w:p>
    <w:p w:rsidR="00C3579C" w:rsidRPr="00C3579C" w:rsidRDefault="00C3579C">
      <w:pPr>
        <w:rPr>
          <w:rFonts w:ascii="Century Gothic" w:hAnsi="Century Gothic"/>
          <w:sz w:val="28"/>
        </w:rPr>
      </w:pPr>
    </w:p>
    <w:sectPr w:rsidR="00C3579C" w:rsidRPr="00C3579C" w:rsidSect="0016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9C"/>
    <w:rsid w:val="00134F83"/>
    <w:rsid w:val="00166EB2"/>
    <w:rsid w:val="00181BE3"/>
    <w:rsid w:val="002820E8"/>
    <w:rsid w:val="00357D99"/>
    <w:rsid w:val="004109D3"/>
    <w:rsid w:val="00431D57"/>
    <w:rsid w:val="004A0D80"/>
    <w:rsid w:val="00820C62"/>
    <w:rsid w:val="0082352E"/>
    <w:rsid w:val="009F0C2E"/>
    <w:rsid w:val="00AB0E93"/>
    <w:rsid w:val="00AD0761"/>
    <w:rsid w:val="00C13384"/>
    <w:rsid w:val="00C35390"/>
    <w:rsid w:val="00C3579C"/>
    <w:rsid w:val="00E06C63"/>
    <w:rsid w:val="00E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663CA1D4-5FC6-AB42-B5D7-27FBB9D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579C"/>
  </w:style>
  <w:style w:type="paragraph" w:styleId="BalloonText">
    <w:name w:val="Balloon Text"/>
    <w:basedOn w:val="Normal"/>
    <w:link w:val="BalloonTextChar"/>
    <w:uiPriority w:val="99"/>
    <w:semiHidden/>
    <w:unhideWhenUsed/>
    <w:rsid w:val="00282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20.rs6.net/tn.jsp?f=001KKWCCF8A0fKhVapBW23_7NfkrhePxck0vTxDJTusY9eJEHBKJnKR7fCaSYzShLNinsKbkGwwVx2zxVSR8ehQTC_7PONShIdlmXeQyAyE3d7PN-G4rtCOBtWMJCDFdY6CJDDLL76nUg10hMsYyw-ASnLIqeAy63-3z6Ve8vphVrU22FNPbKMKuKwg7Zy9UDfzpuT_uBuSySqOLEub3LN508VSf9gmTGYMDNS80ysbN1TGTmqB83ZvHg==&amp;c=tHcykZE5jsXSty8vjF6fA8p80naFJLHpPr7DKLDAUCRlxQ_ihQ5a4w==&amp;ch=7H3fthXSOg_ptKD0mbcRDyKbPoUIKP6d3Tes30--OWW_MAflRAsCr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2018-05-02T19:14:00Z</cp:lastPrinted>
  <dcterms:created xsi:type="dcterms:W3CDTF">2018-05-03T20:27:00Z</dcterms:created>
  <dcterms:modified xsi:type="dcterms:W3CDTF">2018-05-03T20:27:00Z</dcterms:modified>
</cp:coreProperties>
</file>